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0FB" w:rsidRDefault="00A070FB" w:rsidP="00A070FB">
      <w:pPr>
        <w:pStyle w:val="Default"/>
        <w:spacing w:beforeLines="50" w:before="120" w:afterLines="50" w:after="120" w:line="400" w:lineRule="exact"/>
        <w:jc w:val="both"/>
        <w:rPr>
          <w:rFonts w:ascii="Times New Roman" w:cs="Times New Roman" w:hint="eastAsia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附件2、</w:t>
      </w:r>
      <w:r w:rsidRPr="00005451">
        <w:rPr>
          <w:rFonts w:ascii="Times New Roman" w:cs="Times New Roman"/>
          <w:sz w:val="28"/>
          <w:szCs w:val="28"/>
        </w:rPr>
        <w:t>我国</w:t>
      </w:r>
      <w:r w:rsidRPr="00005451">
        <w:rPr>
          <w:rFonts w:ascii="Times New Roman" w:cs="Times New Roman" w:hint="eastAsia"/>
          <w:sz w:val="28"/>
          <w:szCs w:val="28"/>
        </w:rPr>
        <w:t>耕地</w:t>
      </w:r>
      <w:r w:rsidRPr="00005451">
        <w:rPr>
          <w:rFonts w:ascii="Times New Roman" w:cs="Times New Roman"/>
          <w:sz w:val="28"/>
          <w:szCs w:val="28"/>
        </w:rPr>
        <w:t>轮作休耕制度试点问题战略</w:t>
      </w:r>
      <w:r w:rsidRPr="00005451">
        <w:rPr>
          <w:rFonts w:ascii="Times New Roman" w:cs="Times New Roman" w:hint="eastAsia"/>
          <w:sz w:val="28"/>
          <w:szCs w:val="28"/>
        </w:rPr>
        <w:t>研讨</w:t>
      </w:r>
      <w:r w:rsidRPr="00005451">
        <w:rPr>
          <w:rFonts w:ascii="Times New Roman" w:cs="Times New Roman"/>
          <w:sz w:val="28"/>
          <w:szCs w:val="28"/>
        </w:rPr>
        <w:t>会</w:t>
      </w:r>
      <w:r>
        <w:rPr>
          <w:rFonts w:ascii="Times New Roman" w:cs="Times New Roman" w:hint="eastAsia"/>
          <w:sz w:val="28"/>
          <w:szCs w:val="28"/>
        </w:rPr>
        <w:t>通知</w:t>
      </w:r>
    </w:p>
    <w:p w:rsidR="00A070FB" w:rsidRPr="00C53137" w:rsidRDefault="00A070FB" w:rsidP="00A070FB">
      <w:pPr>
        <w:pStyle w:val="Default"/>
        <w:spacing w:beforeLines="50" w:before="120" w:afterLines="50" w:after="120" w:line="400" w:lineRule="exact"/>
        <w:jc w:val="both"/>
        <w:rPr>
          <w:rFonts w:hint="eastAsia"/>
          <w:color w:val="auto"/>
          <w:sz w:val="28"/>
          <w:szCs w:val="28"/>
        </w:rPr>
      </w:pPr>
    </w:p>
    <w:p w:rsidR="00A070FB" w:rsidRPr="00C53137" w:rsidRDefault="00A070FB" w:rsidP="00A070FB">
      <w:pPr>
        <w:spacing w:line="360" w:lineRule="auto"/>
        <w:jc w:val="center"/>
        <w:rPr>
          <w:rFonts w:ascii="黑体" w:eastAsia="黑体" w:cs="楷体_GB2312" w:hint="eastAsia"/>
          <w:color w:val="000000"/>
          <w:sz w:val="40"/>
          <w:szCs w:val="44"/>
        </w:rPr>
      </w:pPr>
      <w:bookmarkStart w:id="0" w:name="_GoBack"/>
      <w:r w:rsidRPr="00C53137">
        <w:rPr>
          <w:rFonts w:ascii="黑体" w:eastAsia="黑体" w:cs="楷体_GB2312"/>
          <w:color w:val="000000"/>
          <w:sz w:val="40"/>
          <w:szCs w:val="44"/>
        </w:rPr>
        <w:t>我国</w:t>
      </w:r>
      <w:r w:rsidRPr="00C53137">
        <w:rPr>
          <w:rFonts w:ascii="黑体" w:eastAsia="黑体" w:cs="楷体_GB2312" w:hint="eastAsia"/>
          <w:color w:val="000000"/>
          <w:sz w:val="40"/>
          <w:szCs w:val="44"/>
        </w:rPr>
        <w:t>耕地</w:t>
      </w:r>
      <w:r w:rsidRPr="00C53137">
        <w:rPr>
          <w:rFonts w:ascii="黑体" w:eastAsia="黑体" w:cs="楷体_GB2312"/>
          <w:color w:val="000000"/>
          <w:sz w:val="40"/>
          <w:szCs w:val="44"/>
        </w:rPr>
        <w:t>轮作休耕制度试点问题战略</w:t>
      </w:r>
      <w:r w:rsidRPr="00C53137">
        <w:rPr>
          <w:rFonts w:ascii="黑体" w:eastAsia="黑体" w:cs="楷体_GB2312" w:hint="eastAsia"/>
          <w:color w:val="000000"/>
          <w:sz w:val="40"/>
          <w:szCs w:val="44"/>
        </w:rPr>
        <w:t>研讨</w:t>
      </w:r>
      <w:r w:rsidRPr="00C53137">
        <w:rPr>
          <w:rFonts w:ascii="黑体" w:eastAsia="黑体" w:cs="楷体_GB2312"/>
          <w:color w:val="000000"/>
          <w:sz w:val="40"/>
          <w:szCs w:val="44"/>
        </w:rPr>
        <w:t>会</w:t>
      </w:r>
      <w:bookmarkEnd w:id="0"/>
    </w:p>
    <w:p w:rsidR="00A070FB" w:rsidRDefault="00A070FB" w:rsidP="00A070FB">
      <w:pPr>
        <w:spacing w:line="360" w:lineRule="auto"/>
        <w:ind w:firstLine="420"/>
        <w:rPr>
          <w:rFonts w:hint="eastAsia"/>
          <w:szCs w:val="21"/>
        </w:rPr>
      </w:pPr>
    </w:p>
    <w:p w:rsidR="00A070FB" w:rsidRPr="00C53137" w:rsidRDefault="00A070FB" w:rsidP="00A070FB">
      <w:pPr>
        <w:spacing w:line="360" w:lineRule="auto"/>
        <w:ind w:firstLineChars="200" w:firstLine="560"/>
        <w:rPr>
          <w:rFonts w:eastAsia="楷体_GB2312"/>
          <w:color w:val="000000"/>
          <w:sz w:val="28"/>
          <w:szCs w:val="28"/>
        </w:rPr>
      </w:pPr>
      <w:r w:rsidRPr="00C53137">
        <w:rPr>
          <w:rFonts w:eastAsia="楷体_GB2312" w:hint="eastAsia"/>
          <w:color w:val="000000"/>
          <w:sz w:val="28"/>
          <w:szCs w:val="28"/>
        </w:rPr>
        <w:t>近年来，我国粮食产量实现了“十二连增”，然而在粮食连年增产的同时，我国耕地资源环境面临着多重挑战。耕地高强度利用，长期高负荷运转，得不到休养生息，地力严重透支，质量退化、污染尤为突出，严重制约了我国农业可持续发展。同时，国内粮食库存增加较多，仓储补贴负担较重，加之国际市场粮食价格走低，国内外市场粮价倒挂明显。在这一大背景条件下，实施“藏粮于地、藏粮于技”战略则是保障国家粮食安全的必然选择。</w:t>
      </w:r>
    </w:p>
    <w:p w:rsidR="00A070FB" w:rsidRPr="00C53137" w:rsidRDefault="00A070FB" w:rsidP="00A070FB">
      <w:pPr>
        <w:spacing w:line="360" w:lineRule="auto"/>
        <w:ind w:firstLineChars="200" w:firstLine="560"/>
        <w:rPr>
          <w:rFonts w:eastAsia="楷体_GB2312"/>
          <w:color w:val="000000"/>
          <w:sz w:val="28"/>
          <w:szCs w:val="28"/>
        </w:rPr>
      </w:pPr>
      <w:r w:rsidRPr="00C53137">
        <w:rPr>
          <w:rFonts w:eastAsia="楷体_GB2312" w:hint="eastAsia"/>
          <w:color w:val="000000"/>
          <w:sz w:val="28"/>
          <w:szCs w:val="28"/>
        </w:rPr>
        <w:t>党的十八届五中全会提出，利用现阶段国内外市场粮食供给充裕的时机，在部分地区实行耕地轮作休耕，既有利于耕地休养生息和农业可持续发展，又有利于平衡粮食供求矛盾、稳定农民收入、减轻财政压力。</w:t>
      </w:r>
      <w:r w:rsidRPr="00C53137">
        <w:rPr>
          <w:rFonts w:eastAsia="楷体_GB2312" w:hint="eastAsia"/>
          <w:color w:val="000000"/>
          <w:sz w:val="28"/>
          <w:szCs w:val="28"/>
        </w:rPr>
        <w:t>2017</w:t>
      </w:r>
      <w:r w:rsidRPr="00C53137">
        <w:rPr>
          <w:rFonts w:eastAsia="楷体_GB2312" w:hint="eastAsia"/>
          <w:color w:val="000000"/>
          <w:sz w:val="28"/>
          <w:szCs w:val="28"/>
        </w:rPr>
        <w:t>年中央一号文件明确指出推进耕地轮作休耕制度试点，农业部部署今年扩大耕地轮作休耕制度试点规模。因此，开展我国耕地轮作休耕制度试点工作，是主动应对农业生态资源压力、转变农业发展方式、促进农业可持续绿色发展的重大战略举措。</w:t>
      </w:r>
    </w:p>
    <w:p w:rsidR="00A070FB" w:rsidRDefault="00A070FB" w:rsidP="00A070FB">
      <w:pPr>
        <w:spacing w:line="360" w:lineRule="auto"/>
        <w:ind w:firstLineChars="200" w:firstLine="560"/>
        <w:rPr>
          <w:rFonts w:eastAsia="楷体_GB2312" w:hint="eastAsia"/>
          <w:color w:val="000000"/>
          <w:sz w:val="28"/>
          <w:szCs w:val="28"/>
        </w:rPr>
      </w:pPr>
      <w:r w:rsidRPr="00C53137">
        <w:rPr>
          <w:rFonts w:eastAsia="楷体_GB2312" w:hint="eastAsia"/>
          <w:color w:val="000000"/>
          <w:sz w:val="28"/>
          <w:szCs w:val="28"/>
        </w:rPr>
        <w:t>为</w:t>
      </w:r>
      <w:r w:rsidRPr="00C53137">
        <w:rPr>
          <w:rFonts w:eastAsia="楷体_GB2312"/>
          <w:color w:val="000000"/>
          <w:sz w:val="28"/>
          <w:szCs w:val="28"/>
        </w:rPr>
        <w:t>进一步</w:t>
      </w:r>
      <w:r w:rsidRPr="00C53137">
        <w:rPr>
          <w:rFonts w:eastAsia="楷体_GB2312" w:hint="eastAsia"/>
          <w:color w:val="000000"/>
          <w:sz w:val="28"/>
          <w:szCs w:val="28"/>
        </w:rPr>
        <w:t>探讨我国各省市开展</w:t>
      </w:r>
      <w:r w:rsidRPr="00C53137">
        <w:rPr>
          <w:rFonts w:eastAsia="楷体_GB2312"/>
          <w:color w:val="000000"/>
          <w:sz w:val="28"/>
          <w:szCs w:val="28"/>
        </w:rPr>
        <w:t>耕地轮作</w:t>
      </w:r>
      <w:r w:rsidRPr="00C53137">
        <w:rPr>
          <w:rFonts w:eastAsia="楷体_GB2312" w:hint="eastAsia"/>
          <w:color w:val="000000"/>
          <w:sz w:val="28"/>
          <w:szCs w:val="28"/>
        </w:rPr>
        <w:t>休耕制度</w:t>
      </w:r>
      <w:r w:rsidRPr="00C53137">
        <w:rPr>
          <w:rFonts w:eastAsia="楷体_GB2312"/>
          <w:color w:val="000000"/>
          <w:sz w:val="28"/>
          <w:szCs w:val="28"/>
        </w:rPr>
        <w:t>试点</w:t>
      </w:r>
      <w:r w:rsidRPr="00C53137">
        <w:rPr>
          <w:rFonts w:eastAsia="楷体_GB2312" w:hint="eastAsia"/>
          <w:color w:val="000000"/>
          <w:sz w:val="28"/>
          <w:szCs w:val="28"/>
        </w:rPr>
        <w:t>工作的进展及</w:t>
      </w:r>
      <w:r w:rsidRPr="00C53137">
        <w:rPr>
          <w:rFonts w:eastAsia="楷体_GB2312"/>
          <w:color w:val="000000"/>
          <w:sz w:val="28"/>
          <w:szCs w:val="28"/>
        </w:rPr>
        <w:t>成效，扎实</w:t>
      </w:r>
      <w:r w:rsidRPr="00C53137">
        <w:rPr>
          <w:rFonts w:eastAsia="楷体_GB2312" w:hint="eastAsia"/>
          <w:color w:val="000000"/>
          <w:sz w:val="28"/>
          <w:szCs w:val="28"/>
        </w:rPr>
        <w:t>推动</w:t>
      </w:r>
      <w:r w:rsidRPr="00C53137">
        <w:rPr>
          <w:rFonts w:eastAsia="楷体_GB2312"/>
          <w:color w:val="000000"/>
          <w:sz w:val="28"/>
          <w:szCs w:val="28"/>
        </w:rPr>
        <w:t>我国耕地轮作休耕制度试点工作</w:t>
      </w:r>
      <w:r w:rsidRPr="00C53137">
        <w:rPr>
          <w:rFonts w:eastAsia="楷体_GB2312" w:hint="eastAsia"/>
          <w:color w:val="000000"/>
          <w:sz w:val="28"/>
          <w:szCs w:val="28"/>
        </w:rPr>
        <w:t>的</w:t>
      </w:r>
      <w:r w:rsidRPr="00C53137">
        <w:rPr>
          <w:rFonts w:eastAsia="楷体_GB2312"/>
          <w:color w:val="000000"/>
          <w:sz w:val="28"/>
          <w:szCs w:val="28"/>
        </w:rPr>
        <w:t>体制机制创新，</w:t>
      </w:r>
      <w:r w:rsidRPr="00C53137">
        <w:rPr>
          <w:rFonts w:eastAsia="楷体_GB2312" w:hint="eastAsia"/>
          <w:color w:val="000000"/>
          <w:sz w:val="28"/>
          <w:szCs w:val="28"/>
        </w:rPr>
        <w:t>中国</w:t>
      </w:r>
      <w:r w:rsidRPr="00C53137">
        <w:rPr>
          <w:rFonts w:eastAsia="楷体_GB2312"/>
          <w:color w:val="000000"/>
          <w:sz w:val="28"/>
          <w:szCs w:val="28"/>
        </w:rPr>
        <w:t>土壤学会</w:t>
      </w:r>
      <w:r w:rsidRPr="00C53137">
        <w:rPr>
          <w:rFonts w:eastAsia="楷体_GB2312" w:hint="eastAsia"/>
          <w:color w:val="000000"/>
          <w:sz w:val="28"/>
          <w:szCs w:val="28"/>
        </w:rPr>
        <w:t>定于</w:t>
      </w:r>
      <w:r w:rsidRPr="00C53137">
        <w:rPr>
          <w:rFonts w:eastAsia="楷体_GB2312" w:hint="eastAsia"/>
          <w:color w:val="000000"/>
          <w:sz w:val="28"/>
          <w:szCs w:val="28"/>
        </w:rPr>
        <w:t>2017</w:t>
      </w:r>
      <w:r w:rsidRPr="00C53137">
        <w:rPr>
          <w:rFonts w:eastAsia="楷体_GB2312" w:hint="eastAsia"/>
          <w:color w:val="000000"/>
          <w:sz w:val="28"/>
          <w:szCs w:val="28"/>
        </w:rPr>
        <w:t>年</w:t>
      </w:r>
      <w:r w:rsidRPr="00C53137">
        <w:rPr>
          <w:rFonts w:eastAsia="楷体_GB2312" w:hint="eastAsia"/>
          <w:color w:val="000000"/>
          <w:sz w:val="28"/>
          <w:szCs w:val="28"/>
        </w:rPr>
        <w:t>9</w:t>
      </w:r>
      <w:r w:rsidRPr="00C53137">
        <w:rPr>
          <w:rFonts w:eastAsia="楷体_GB2312" w:hint="eastAsia"/>
          <w:color w:val="000000"/>
          <w:sz w:val="28"/>
          <w:szCs w:val="28"/>
        </w:rPr>
        <w:t>月</w:t>
      </w:r>
      <w:r>
        <w:rPr>
          <w:rFonts w:eastAsia="楷体_GB2312" w:hint="eastAsia"/>
          <w:color w:val="000000"/>
          <w:sz w:val="28"/>
          <w:szCs w:val="28"/>
        </w:rPr>
        <w:t>19</w:t>
      </w:r>
      <w:r w:rsidRPr="00C53137">
        <w:rPr>
          <w:rFonts w:eastAsia="楷体_GB2312" w:hint="eastAsia"/>
          <w:color w:val="000000"/>
          <w:sz w:val="28"/>
          <w:szCs w:val="28"/>
        </w:rPr>
        <w:t>日</w:t>
      </w:r>
      <w:r w:rsidRPr="00C53137">
        <w:rPr>
          <w:rFonts w:eastAsia="楷体_GB2312"/>
          <w:color w:val="000000"/>
          <w:sz w:val="28"/>
          <w:szCs w:val="28"/>
        </w:rPr>
        <w:t>在安徽合肥</w:t>
      </w:r>
      <w:r w:rsidRPr="00C53137">
        <w:rPr>
          <w:rFonts w:eastAsia="楷体_GB2312" w:hint="eastAsia"/>
          <w:color w:val="000000"/>
          <w:sz w:val="28"/>
          <w:szCs w:val="28"/>
        </w:rPr>
        <w:t>召开“我国耕地轮作休耕制度试点问题战略研讨会”。现将会议有关事宜通知如下：</w:t>
      </w:r>
    </w:p>
    <w:p w:rsidR="00A070FB" w:rsidRPr="00C53137" w:rsidRDefault="00A070FB" w:rsidP="00A070FB">
      <w:pPr>
        <w:spacing w:line="360" w:lineRule="auto"/>
        <w:ind w:firstLineChars="200" w:firstLine="560"/>
        <w:rPr>
          <w:rFonts w:eastAsia="楷体_GB2312"/>
          <w:color w:val="000000"/>
          <w:sz w:val="28"/>
          <w:szCs w:val="28"/>
        </w:rPr>
      </w:pPr>
    </w:p>
    <w:p w:rsidR="00A070FB" w:rsidRPr="009907BF" w:rsidRDefault="00A070FB" w:rsidP="00A070FB">
      <w:pPr>
        <w:spacing w:line="360" w:lineRule="auto"/>
        <w:ind w:firstLineChars="200" w:firstLine="560"/>
        <w:rPr>
          <w:rFonts w:eastAsia="楷体_GB2312"/>
          <w:color w:val="000000"/>
          <w:sz w:val="28"/>
          <w:szCs w:val="28"/>
        </w:rPr>
      </w:pPr>
      <w:r w:rsidRPr="009907BF">
        <w:rPr>
          <w:rFonts w:eastAsia="楷体_GB2312" w:hint="eastAsia"/>
          <w:color w:val="000000"/>
          <w:sz w:val="28"/>
          <w:szCs w:val="28"/>
        </w:rPr>
        <w:t>一、会议组织机构</w:t>
      </w:r>
    </w:p>
    <w:p w:rsidR="00A070FB" w:rsidRPr="00C53137" w:rsidRDefault="00A070FB" w:rsidP="00A070FB">
      <w:pPr>
        <w:spacing w:line="360" w:lineRule="auto"/>
        <w:ind w:firstLineChars="200" w:firstLine="560"/>
        <w:rPr>
          <w:rFonts w:eastAsia="楷体_GB2312"/>
          <w:color w:val="000000"/>
          <w:sz w:val="28"/>
          <w:szCs w:val="28"/>
        </w:rPr>
      </w:pPr>
      <w:r w:rsidRPr="00C53137">
        <w:rPr>
          <w:rFonts w:eastAsia="楷体_GB2312" w:hint="eastAsia"/>
          <w:color w:val="000000"/>
          <w:sz w:val="28"/>
          <w:szCs w:val="28"/>
        </w:rPr>
        <w:t xml:space="preserve">　　主办单位：中国土壤学会</w:t>
      </w:r>
    </w:p>
    <w:p w:rsidR="00A070FB" w:rsidRDefault="00A070FB" w:rsidP="00A070FB">
      <w:pPr>
        <w:spacing w:line="360" w:lineRule="auto"/>
        <w:ind w:firstLineChars="200" w:firstLine="560"/>
        <w:rPr>
          <w:rFonts w:eastAsia="楷体_GB2312" w:hint="eastAsia"/>
          <w:color w:val="000000"/>
          <w:sz w:val="28"/>
          <w:szCs w:val="28"/>
        </w:rPr>
      </w:pPr>
      <w:r w:rsidRPr="00C53137">
        <w:rPr>
          <w:rFonts w:eastAsia="楷体_GB2312" w:hint="eastAsia"/>
          <w:color w:val="000000"/>
          <w:sz w:val="28"/>
          <w:szCs w:val="28"/>
        </w:rPr>
        <w:t xml:space="preserve">　　承办单位：中国科学院南京土壤研究所</w:t>
      </w:r>
    </w:p>
    <w:p w:rsidR="00A070FB" w:rsidRPr="00C53137" w:rsidRDefault="00A070FB" w:rsidP="00A070FB">
      <w:pPr>
        <w:spacing w:line="360" w:lineRule="auto"/>
        <w:ind w:firstLineChars="200" w:firstLine="560"/>
        <w:rPr>
          <w:rFonts w:eastAsia="楷体_GB2312"/>
          <w:color w:val="000000"/>
          <w:sz w:val="28"/>
          <w:szCs w:val="28"/>
        </w:rPr>
      </w:pPr>
    </w:p>
    <w:p w:rsidR="00A070FB" w:rsidRPr="009907BF" w:rsidRDefault="00A070FB" w:rsidP="00A070FB">
      <w:pPr>
        <w:spacing w:line="360" w:lineRule="auto"/>
        <w:ind w:firstLineChars="200" w:firstLine="560"/>
        <w:rPr>
          <w:rFonts w:eastAsia="楷体_GB2312"/>
          <w:color w:val="000000"/>
          <w:sz w:val="28"/>
          <w:szCs w:val="28"/>
        </w:rPr>
      </w:pPr>
      <w:r w:rsidRPr="009907BF">
        <w:rPr>
          <w:rFonts w:eastAsia="楷体_GB2312" w:hint="eastAsia"/>
          <w:color w:val="000000"/>
          <w:sz w:val="28"/>
          <w:szCs w:val="28"/>
        </w:rPr>
        <w:lastRenderedPageBreak/>
        <w:t>二、会议主题</w:t>
      </w:r>
    </w:p>
    <w:p w:rsidR="00A070FB" w:rsidRPr="00C53137" w:rsidRDefault="00A070FB" w:rsidP="00A070FB">
      <w:pPr>
        <w:spacing w:line="360" w:lineRule="auto"/>
        <w:ind w:firstLineChars="200" w:firstLine="560"/>
        <w:rPr>
          <w:rFonts w:eastAsia="楷体_GB2312"/>
          <w:color w:val="000000"/>
          <w:sz w:val="28"/>
          <w:szCs w:val="28"/>
        </w:rPr>
      </w:pPr>
      <w:r w:rsidRPr="00C53137">
        <w:rPr>
          <w:rFonts w:eastAsia="楷体_GB2312" w:hint="eastAsia"/>
          <w:color w:val="000000"/>
          <w:sz w:val="28"/>
          <w:szCs w:val="28"/>
        </w:rPr>
        <w:t>本次会议主题为：我国耕地轮作休耕制度试点问题战略研讨</w:t>
      </w:r>
    </w:p>
    <w:p w:rsidR="00A070FB" w:rsidRDefault="00A070FB" w:rsidP="00A070FB">
      <w:pPr>
        <w:spacing w:line="360" w:lineRule="auto"/>
        <w:ind w:firstLineChars="200" w:firstLine="560"/>
        <w:rPr>
          <w:rFonts w:eastAsia="楷体_GB2312" w:hint="eastAsia"/>
          <w:color w:val="000000"/>
          <w:sz w:val="28"/>
          <w:szCs w:val="28"/>
        </w:rPr>
      </w:pPr>
      <w:r w:rsidRPr="00C53137">
        <w:rPr>
          <w:rFonts w:eastAsia="楷体_GB2312" w:hint="eastAsia"/>
          <w:color w:val="000000"/>
          <w:sz w:val="28"/>
          <w:szCs w:val="28"/>
        </w:rPr>
        <w:t>会议将围绕我国各省市耕地轮作休耕的耕地资源现状与区划、耕地实施轮作休耕的技术方案、耕地轮作休耕制度试点体制机制及</w:t>
      </w:r>
      <w:r w:rsidRPr="00C53137">
        <w:rPr>
          <w:rFonts w:eastAsia="楷体_GB2312"/>
          <w:color w:val="000000"/>
          <w:sz w:val="28"/>
          <w:szCs w:val="28"/>
        </w:rPr>
        <w:t>效果评价等开展研讨</w:t>
      </w:r>
      <w:r w:rsidRPr="00C53137">
        <w:rPr>
          <w:rFonts w:eastAsia="楷体_GB2312" w:hint="eastAsia"/>
          <w:color w:val="000000"/>
          <w:sz w:val="28"/>
          <w:szCs w:val="28"/>
        </w:rPr>
        <w:t>，旨在全面</w:t>
      </w:r>
      <w:r w:rsidRPr="00C53137">
        <w:rPr>
          <w:rFonts w:eastAsia="楷体_GB2312"/>
          <w:color w:val="000000"/>
          <w:sz w:val="28"/>
          <w:szCs w:val="28"/>
        </w:rPr>
        <w:t>了解我国开展耕地轮作休耕试点工作的进展以及存在的问题，以增进各省市土肥战线科技人员的交流与学习</w:t>
      </w:r>
      <w:r w:rsidRPr="00C53137">
        <w:rPr>
          <w:rFonts w:eastAsia="楷体_GB2312" w:hint="eastAsia"/>
          <w:color w:val="000000"/>
          <w:sz w:val="28"/>
          <w:szCs w:val="28"/>
        </w:rPr>
        <w:t>，共商</w:t>
      </w:r>
      <w:r w:rsidRPr="00C53137">
        <w:rPr>
          <w:rFonts w:eastAsia="楷体_GB2312"/>
          <w:color w:val="000000"/>
          <w:sz w:val="28"/>
          <w:szCs w:val="28"/>
        </w:rPr>
        <w:t>我国耕地轮作休耕制度试点工作的体制机制建设工作</w:t>
      </w:r>
      <w:r w:rsidRPr="00C53137">
        <w:rPr>
          <w:rFonts w:eastAsia="楷体_GB2312" w:hint="eastAsia"/>
          <w:color w:val="000000"/>
          <w:sz w:val="28"/>
          <w:szCs w:val="28"/>
        </w:rPr>
        <w:t>。</w:t>
      </w:r>
    </w:p>
    <w:p w:rsidR="00A070FB" w:rsidRDefault="00A070FB" w:rsidP="00A070FB">
      <w:pPr>
        <w:spacing w:line="360" w:lineRule="auto"/>
        <w:ind w:firstLineChars="200" w:firstLine="560"/>
        <w:rPr>
          <w:rFonts w:eastAsia="楷体_GB2312" w:hint="eastAsia"/>
          <w:color w:val="000000"/>
          <w:sz w:val="28"/>
          <w:szCs w:val="28"/>
        </w:rPr>
      </w:pPr>
    </w:p>
    <w:p w:rsidR="00A070FB" w:rsidRPr="00C53137" w:rsidRDefault="00A070FB" w:rsidP="00A070FB">
      <w:pPr>
        <w:spacing w:line="360" w:lineRule="auto"/>
        <w:ind w:firstLineChars="200" w:firstLine="560"/>
        <w:rPr>
          <w:rFonts w:eastAsia="楷体_GB2312"/>
          <w:color w:val="000000"/>
          <w:sz w:val="28"/>
          <w:szCs w:val="28"/>
        </w:rPr>
      </w:pPr>
      <w:r>
        <w:rPr>
          <w:rFonts w:eastAsia="楷体_GB2312" w:hint="eastAsia"/>
          <w:color w:val="000000"/>
          <w:sz w:val="28"/>
          <w:szCs w:val="28"/>
        </w:rPr>
        <w:t>三、会议注册、地点、论文、报告、参会回执等同</w:t>
      </w:r>
      <w:r w:rsidRPr="00C53137">
        <w:rPr>
          <w:rFonts w:eastAsia="楷体_GB2312" w:hint="eastAsia"/>
          <w:color w:val="000000"/>
          <w:sz w:val="28"/>
          <w:szCs w:val="28"/>
        </w:rPr>
        <w:t>中国土壤学会第十三届二次理事扩</w:t>
      </w:r>
      <w:r w:rsidRPr="00C53137">
        <w:rPr>
          <w:rFonts w:eastAsia="楷体_GB2312"/>
          <w:color w:val="000000"/>
          <w:sz w:val="28"/>
          <w:szCs w:val="28"/>
        </w:rPr>
        <w:t>大会议</w:t>
      </w:r>
      <w:r w:rsidRPr="00C53137">
        <w:rPr>
          <w:rFonts w:eastAsia="楷体_GB2312" w:hint="eastAsia"/>
          <w:color w:val="000000"/>
          <w:sz w:val="28"/>
          <w:szCs w:val="28"/>
        </w:rPr>
        <w:t>暨“</w:t>
      </w:r>
      <w:r w:rsidRPr="00C53137">
        <w:rPr>
          <w:rFonts w:eastAsia="楷体_GB2312"/>
          <w:color w:val="000000"/>
          <w:sz w:val="28"/>
          <w:szCs w:val="28"/>
        </w:rPr>
        <w:t>健康土壤助推绿色发展</w:t>
      </w:r>
      <w:r w:rsidRPr="00C53137">
        <w:rPr>
          <w:rFonts w:eastAsia="楷体_GB2312" w:hint="eastAsia"/>
          <w:color w:val="000000"/>
          <w:sz w:val="28"/>
          <w:szCs w:val="28"/>
        </w:rPr>
        <w:t>”学术研讨会</w:t>
      </w:r>
      <w:r>
        <w:rPr>
          <w:rFonts w:eastAsia="楷体_GB2312" w:hint="eastAsia"/>
          <w:color w:val="000000"/>
          <w:sz w:val="28"/>
          <w:szCs w:val="28"/>
        </w:rPr>
        <w:t>通知。由于两次会议同期召开，故注册费仅收取一次。</w:t>
      </w:r>
    </w:p>
    <w:p w:rsidR="00A070FB" w:rsidRPr="00C53137" w:rsidRDefault="00A070FB" w:rsidP="00A070FB">
      <w:pPr>
        <w:pStyle w:val="Default"/>
        <w:spacing w:beforeLines="50" w:before="120" w:afterLines="50" w:after="120" w:line="400" w:lineRule="exact"/>
        <w:ind w:firstLineChars="200" w:firstLine="560"/>
        <w:jc w:val="both"/>
        <w:rPr>
          <w:rFonts w:ascii="Times New Roman" w:cs="Times New Roman" w:hint="eastAsia"/>
          <w:sz w:val="28"/>
          <w:szCs w:val="28"/>
        </w:rPr>
      </w:pPr>
    </w:p>
    <w:p w:rsidR="007C3ACA" w:rsidRPr="00A070FB" w:rsidRDefault="007C3ACA"/>
    <w:sectPr w:rsidR="007C3ACA" w:rsidRPr="00A070FB" w:rsidSect="00A9008D">
      <w:footerReference w:type="default" r:id="rId5"/>
      <w:pgSz w:w="11907" w:h="16840" w:code="9"/>
      <w:pgMar w:top="1134" w:right="1797" w:bottom="1134" w:left="179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6D7" w:rsidRDefault="00A070FB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Pr="00A070FB">
      <w:rPr>
        <w:noProof/>
        <w:lang w:val="zh-CN"/>
      </w:rPr>
      <w:t>1</w:t>
    </w:r>
    <w:r>
      <w:fldChar w:fldCharType="end"/>
    </w:r>
  </w:p>
  <w:p w:rsidR="002246D7" w:rsidRDefault="00A070FB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0FB"/>
    <w:rsid w:val="0003281C"/>
    <w:rsid w:val="0013527C"/>
    <w:rsid w:val="00185FED"/>
    <w:rsid w:val="00260438"/>
    <w:rsid w:val="002A1868"/>
    <w:rsid w:val="004303F5"/>
    <w:rsid w:val="00640B95"/>
    <w:rsid w:val="00712053"/>
    <w:rsid w:val="0075023D"/>
    <w:rsid w:val="007C3ACA"/>
    <w:rsid w:val="00912960"/>
    <w:rsid w:val="00912D1D"/>
    <w:rsid w:val="0091321B"/>
    <w:rsid w:val="009471B3"/>
    <w:rsid w:val="00A070FB"/>
    <w:rsid w:val="00A166B1"/>
    <w:rsid w:val="00A41A30"/>
    <w:rsid w:val="00B61FD7"/>
    <w:rsid w:val="00B654AD"/>
    <w:rsid w:val="00C858B4"/>
    <w:rsid w:val="00CD1613"/>
    <w:rsid w:val="00CD1A73"/>
    <w:rsid w:val="00D77A55"/>
    <w:rsid w:val="00DC1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0FB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宋体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070FB"/>
    <w:pPr>
      <w:widowControl w:val="0"/>
      <w:autoSpaceDE w:val="0"/>
      <w:autoSpaceDN w:val="0"/>
      <w:adjustRightInd w:val="0"/>
    </w:pPr>
    <w:rPr>
      <w:rFonts w:ascii="楷体_GB2312" w:eastAsia="楷体_GB2312" w:hAnsi="Times New Roman" w:cs="楷体_GB2312"/>
      <w:color w:val="000000"/>
      <w:kern w:val="0"/>
      <w:sz w:val="24"/>
      <w:szCs w:val="24"/>
    </w:rPr>
  </w:style>
  <w:style w:type="paragraph" w:styleId="a3">
    <w:name w:val="footer"/>
    <w:basedOn w:val="a"/>
    <w:link w:val="Char"/>
    <w:uiPriority w:val="99"/>
    <w:rsid w:val="00A070FB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">
    <w:name w:val="页脚 Char"/>
    <w:basedOn w:val="a0"/>
    <w:link w:val="a3"/>
    <w:uiPriority w:val="99"/>
    <w:rsid w:val="00A070FB"/>
    <w:rPr>
      <w:rFonts w:ascii="Times New Roman" w:eastAsia="宋体" w:hAnsi="Times New Roman" w:cs="Times New Roman"/>
      <w:kern w:val="0"/>
      <w:sz w:val="18"/>
      <w:szCs w:val="18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0FB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宋体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070FB"/>
    <w:pPr>
      <w:widowControl w:val="0"/>
      <w:autoSpaceDE w:val="0"/>
      <w:autoSpaceDN w:val="0"/>
      <w:adjustRightInd w:val="0"/>
    </w:pPr>
    <w:rPr>
      <w:rFonts w:ascii="楷体_GB2312" w:eastAsia="楷体_GB2312" w:hAnsi="Times New Roman" w:cs="楷体_GB2312"/>
      <w:color w:val="000000"/>
      <w:kern w:val="0"/>
      <w:sz w:val="24"/>
      <w:szCs w:val="24"/>
    </w:rPr>
  </w:style>
  <w:style w:type="paragraph" w:styleId="a3">
    <w:name w:val="footer"/>
    <w:basedOn w:val="a"/>
    <w:link w:val="Char"/>
    <w:uiPriority w:val="99"/>
    <w:rsid w:val="00A070FB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">
    <w:name w:val="页脚 Char"/>
    <w:basedOn w:val="a0"/>
    <w:link w:val="a3"/>
    <w:uiPriority w:val="99"/>
    <w:rsid w:val="00A070FB"/>
    <w:rPr>
      <w:rFonts w:ascii="Times New Roman" w:eastAsia="宋体" w:hAnsi="Times New Roman" w:cs="Times New Roman"/>
      <w:kern w:val="0"/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4ECC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469</Characters>
  <Application>Microsoft Office Word</Application>
  <DocSecurity>0</DocSecurity>
  <Lines>36</Lines>
  <Paragraphs>32</Paragraphs>
  <ScaleCrop>false</ScaleCrop>
  <Company>Lenovo</Company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unknown</cp:lastModifiedBy>
  <cp:revision>1</cp:revision>
  <dcterms:created xsi:type="dcterms:W3CDTF">2017-04-01T07:45:00Z</dcterms:created>
  <dcterms:modified xsi:type="dcterms:W3CDTF">2017-04-01T07:45:00Z</dcterms:modified>
</cp:coreProperties>
</file>