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FB" w:rsidRDefault="00A070FB" w:rsidP="00A070FB">
      <w:pPr>
        <w:pStyle w:val="Default"/>
        <w:spacing w:beforeLines="50" w:before="120" w:afterLines="50" w:after="120" w:line="400" w:lineRule="exact"/>
        <w:jc w:val="both"/>
        <w:rPr>
          <w:rFonts w:ascii="Times New Roman" w:cs="Times New Roman"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附件2、</w:t>
      </w:r>
      <w:r w:rsidRPr="00005451">
        <w:rPr>
          <w:rFonts w:ascii="Times New Roman" w:cs="Times New Roman"/>
          <w:sz w:val="28"/>
          <w:szCs w:val="28"/>
        </w:rPr>
        <w:t>我国</w:t>
      </w:r>
      <w:r w:rsidRPr="00005451">
        <w:rPr>
          <w:rFonts w:ascii="Times New Roman" w:cs="Times New Roman" w:hint="eastAsia"/>
          <w:sz w:val="28"/>
          <w:szCs w:val="28"/>
        </w:rPr>
        <w:t>耕地</w:t>
      </w:r>
      <w:r w:rsidRPr="00005451">
        <w:rPr>
          <w:rFonts w:ascii="Times New Roman" w:cs="Times New Roman"/>
          <w:sz w:val="28"/>
          <w:szCs w:val="28"/>
        </w:rPr>
        <w:t>轮作休耕制度试点问题战略</w:t>
      </w:r>
      <w:r w:rsidRPr="00005451">
        <w:rPr>
          <w:rFonts w:ascii="Times New Roman" w:cs="Times New Roman" w:hint="eastAsia"/>
          <w:sz w:val="28"/>
          <w:szCs w:val="28"/>
        </w:rPr>
        <w:t>研讨</w:t>
      </w:r>
      <w:r w:rsidRPr="00005451">
        <w:rPr>
          <w:rFonts w:ascii="Times New Roman" w:cs="Times New Roman"/>
          <w:sz w:val="28"/>
          <w:szCs w:val="28"/>
        </w:rPr>
        <w:t>会</w:t>
      </w:r>
      <w:r>
        <w:rPr>
          <w:rFonts w:ascii="Times New Roman" w:cs="Times New Roman" w:hint="eastAsia"/>
          <w:sz w:val="28"/>
          <w:szCs w:val="28"/>
        </w:rPr>
        <w:t>通知</w:t>
      </w:r>
    </w:p>
    <w:p w:rsidR="00A070FB" w:rsidRPr="00C53137" w:rsidRDefault="00A070FB" w:rsidP="00A070FB">
      <w:pPr>
        <w:pStyle w:val="Default"/>
        <w:spacing w:beforeLines="50" w:before="120" w:afterLines="50" w:after="120" w:line="400" w:lineRule="exact"/>
        <w:jc w:val="both"/>
        <w:rPr>
          <w:rFonts w:hint="eastAsia"/>
          <w:color w:val="auto"/>
          <w:sz w:val="28"/>
          <w:szCs w:val="28"/>
        </w:rPr>
      </w:pPr>
    </w:p>
    <w:p w:rsidR="00A070FB" w:rsidRPr="00C53137" w:rsidRDefault="00A070FB" w:rsidP="00A070FB">
      <w:pPr>
        <w:spacing w:line="360" w:lineRule="auto"/>
        <w:jc w:val="center"/>
        <w:rPr>
          <w:rFonts w:ascii="黑体" w:eastAsia="黑体" w:cs="楷体_GB2312" w:hint="eastAsia"/>
          <w:color w:val="000000"/>
          <w:sz w:val="40"/>
          <w:szCs w:val="44"/>
        </w:rPr>
      </w:pPr>
      <w:bookmarkStart w:id="0" w:name="_GoBack"/>
      <w:r w:rsidRPr="00C53137">
        <w:rPr>
          <w:rFonts w:ascii="黑体" w:eastAsia="黑体" w:cs="楷体_GB2312"/>
          <w:color w:val="000000"/>
          <w:sz w:val="40"/>
          <w:szCs w:val="44"/>
        </w:rPr>
        <w:t>我国</w:t>
      </w:r>
      <w:r w:rsidRPr="00C53137">
        <w:rPr>
          <w:rFonts w:ascii="黑体" w:eastAsia="黑体" w:cs="楷体_GB2312" w:hint="eastAsia"/>
          <w:color w:val="000000"/>
          <w:sz w:val="40"/>
          <w:szCs w:val="44"/>
        </w:rPr>
        <w:t>耕地</w:t>
      </w:r>
      <w:r w:rsidRPr="00C53137">
        <w:rPr>
          <w:rFonts w:ascii="黑体" w:eastAsia="黑体" w:cs="楷体_GB2312"/>
          <w:color w:val="000000"/>
          <w:sz w:val="40"/>
          <w:szCs w:val="44"/>
        </w:rPr>
        <w:t>轮作休耕制度试点问题战略</w:t>
      </w:r>
      <w:r w:rsidRPr="00C53137">
        <w:rPr>
          <w:rFonts w:ascii="黑体" w:eastAsia="黑体" w:cs="楷体_GB2312" w:hint="eastAsia"/>
          <w:color w:val="000000"/>
          <w:sz w:val="40"/>
          <w:szCs w:val="44"/>
        </w:rPr>
        <w:t>研讨</w:t>
      </w:r>
      <w:r w:rsidRPr="00C53137">
        <w:rPr>
          <w:rFonts w:ascii="黑体" w:eastAsia="黑体" w:cs="楷体_GB2312"/>
          <w:color w:val="000000"/>
          <w:sz w:val="40"/>
          <w:szCs w:val="44"/>
        </w:rPr>
        <w:t>会</w:t>
      </w:r>
      <w:bookmarkEnd w:id="0"/>
    </w:p>
    <w:p w:rsidR="00A070FB" w:rsidRDefault="00A070FB" w:rsidP="00A070FB">
      <w:pPr>
        <w:spacing w:line="360" w:lineRule="auto"/>
        <w:ind w:firstLine="420"/>
        <w:rPr>
          <w:rFonts w:hint="eastAsia"/>
          <w:szCs w:val="21"/>
        </w:rPr>
      </w:pP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>近年来，我国粮食产量实现了“十二连增”，然而在粮食连年增产的同时，我国耕地资源环境面临着多重挑战。耕地高强度利用，长期高负荷运转，得不到休养生息，地力严重透支，质量退化、污染尤为突出，严重制约了我国农业可持续发展。同时，国内粮食库存增加较多，仓储补贴负担较重，加之国际市场粮食价格走低，国内外市场粮价倒挂明显。在这一大背景条件下，实施“藏粮于地、藏粮于技”战略则是保障国家粮食安全的必然选择。</w:t>
      </w: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>党的十八届五中全会提出，利用现阶段国内外市场粮食供给充裕的时机，在部分地区实行耕地轮作休耕，既有利于耕地休养生息和农业可持续发展，又有利于平衡粮食供求矛盾、稳定农民收入、减轻财政压力。</w:t>
      </w:r>
      <w:r w:rsidRPr="00C53137">
        <w:rPr>
          <w:rFonts w:eastAsia="楷体_GB2312" w:hint="eastAsia"/>
          <w:color w:val="000000"/>
          <w:sz w:val="28"/>
          <w:szCs w:val="28"/>
        </w:rPr>
        <w:t>2017</w:t>
      </w:r>
      <w:r w:rsidRPr="00C53137">
        <w:rPr>
          <w:rFonts w:eastAsia="楷体_GB2312" w:hint="eastAsia"/>
          <w:color w:val="000000"/>
          <w:sz w:val="28"/>
          <w:szCs w:val="28"/>
        </w:rPr>
        <w:t>年中央一号文件明确指出推进耕地轮作休耕制度试点，农业部部署今年扩大耕地轮作休耕制度试点规模。因此，开展我国耕地轮作休耕制度试点工作，是主动应对农业生态资源压力、转变农业发展方式、促进农业可持续绿色发展的重大战略举措。</w:t>
      </w:r>
    </w:p>
    <w:p w:rsidR="00A070FB" w:rsidRDefault="00A070FB" w:rsidP="00A070FB">
      <w:pPr>
        <w:spacing w:line="360" w:lineRule="auto"/>
        <w:ind w:firstLineChars="200" w:firstLine="560"/>
        <w:rPr>
          <w:rFonts w:eastAsia="楷体_GB2312" w:hint="eastAsia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>为</w:t>
      </w:r>
      <w:r w:rsidRPr="00C53137">
        <w:rPr>
          <w:rFonts w:eastAsia="楷体_GB2312"/>
          <w:color w:val="000000"/>
          <w:sz w:val="28"/>
          <w:szCs w:val="28"/>
        </w:rPr>
        <w:t>进一步</w:t>
      </w:r>
      <w:r w:rsidRPr="00C53137">
        <w:rPr>
          <w:rFonts w:eastAsia="楷体_GB2312" w:hint="eastAsia"/>
          <w:color w:val="000000"/>
          <w:sz w:val="28"/>
          <w:szCs w:val="28"/>
        </w:rPr>
        <w:t>探讨我国各省市开展</w:t>
      </w:r>
      <w:r w:rsidRPr="00C53137">
        <w:rPr>
          <w:rFonts w:eastAsia="楷体_GB2312"/>
          <w:color w:val="000000"/>
          <w:sz w:val="28"/>
          <w:szCs w:val="28"/>
        </w:rPr>
        <w:t>耕地轮作</w:t>
      </w:r>
      <w:r w:rsidRPr="00C53137">
        <w:rPr>
          <w:rFonts w:eastAsia="楷体_GB2312" w:hint="eastAsia"/>
          <w:color w:val="000000"/>
          <w:sz w:val="28"/>
          <w:szCs w:val="28"/>
        </w:rPr>
        <w:t>休耕制度</w:t>
      </w:r>
      <w:r w:rsidRPr="00C53137">
        <w:rPr>
          <w:rFonts w:eastAsia="楷体_GB2312"/>
          <w:color w:val="000000"/>
          <w:sz w:val="28"/>
          <w:szCs w:val="28"/>
        </w:rPr>
        <w:t>试点</w:t>
      </w:r>
      <w:r w:rsidRPr="00C53137">
        <w:rPr>
          <w:rFonts w:eastAsia="楷体_GB2312" w:hint="eastAsia"/>
          <w:color w:val="000000"/>
          <w:sz w:val="28"/>
          <w:szCs w:val="28"/>
        </w:rPr>
        <w:t>工作的进展及</w:t>
      </w:r>
      <w:r w:rsidRPr="00C53137">
        <w:rPr>
          <w:rFonts w:eastAsia="楷体_GB2312"/>
          <w:color w:val="000000"/>
          <w:sz w:val="28"/>
          <w:szCs w:val="28"/>
        </w:rPr>
        <w:t>成效，扎实</w:t>
      </w:r>
      <w:r w:rsidRPr="00C53137">
        <w:rPr>
          <w:rFonts w:eastAsia="楷体_GB2312" w:hint="eastAsia"/>
          <w:color w:val="000000"/>
          <w:sz w:val="28"/>
          <w:szCs w:val="28"/>
        </w:rPr>
        <w:t>推动</w:t>
      </w:r>
      <w:r w:rsidRPr="00C53137">
        <w:rPr>
          <w:rFonts w:eastAsia="楷体_GB2312"/>
          <w:color w:val="000000"/>
          <w:sz w:val="28"/>
          <w:szCs w:val="28"/>
        </w:rPr>
        <w:t>我国耕地轮作休耕制度试点工作</w:t>
      </w:r>
      <w:r w:rsidRPr="00C53137">
        <w:rPr>
          <w:rFonts w:eastAsia="楷体_GB2312" w:hint="eastAsia"/>
          <w:color w:val="000000"/>
          <w:sz w:val="28"/>
          <w:szCs w:val="28"/>
        </w:rPr>
        <w:t>的</w:t>
      </w:r>
      <w:r w:rsidRPr="00C53137">
        <w:rPr>
          <w:rFonts w:eastAsia="楷体_GB2312"/>
          <w:color w:val="000000"/>
          <w:sz w:val="28"/>
          <w:szCs w:val="28"/>
        </w:rPr>
        <w:t>体制机制创新，</w:t>
      </w:r>
      <w:r w:rsidRPr="00C53137">
        <w:rPr>
          <w:rFonts w:eastAsia="楷体_GB2312" w:hint="eastAsia"/>
          <w:color w:val="000000"/>
          <w:sz w:val="28"/>
          <w:szCs w:val="28"/>
        </w:rPr>
        <w:t>中国</w:t>
      </w:r>
      <w:r w:rsidRPr="00C53137">
        <w:rPr>
          <w:rFonts w:eastAsia="楷体_GB2312"/>
          <w:color w:val="000000"/>
          <w:sz w:val="28"/>
          <w:szCs w:val="28"/>
        </w:rPr>
        <w:t>土壤学会</w:t>
      </w:r>
      <w:r w:rsidRPr="00C53137">
        <w:rPr>
          <w:rFonts w:eastAsia="楷体_GB2312" w:hint="eastAsia"/>
          <w:color w:val="000000"/>
          <w:sz w:val="28"/>
          <w:szCs w:val="28"/>
        </w:rPr>
        <w:t>定于</w:t>
      </w:r>
      <w:r w:rsidRPr="00C53137">
        <w:rPr>
          <w:rFonts w:eastAsia="楷体_GB2312" w:hint="eastAsia"/>
          <w:color w:val="000000"/>
          <w:sz w:val="28"/>
          <w:szCs w:val="28"/>
        </w:rPr>
        <w:t>2017</w:t>
      </w:r>
      <w:r w:rsidRPr="00C53137">
        <w:rPr>
          <w:rFonts w:eastAsia="楷体_GB2312" w:hint="eastAsia"/>
          <w:color w:val="000000"/>
          <w:sz w:val="28"/>
          <w:szCs w:val="28"/>
        </w:rPr>
        <w:t>年</w:t>
      </w:r>
      <w:r w:rsidRPr="00C53137">
        <w:rPr>
          <w:rFonts w:eastAsia="楷体_GB2312" w:hint="eastAsia"/>
          <w:color w:val="000000"/>
          <w:sz w:val="28"/>
          <w:szCs w:val="28"/>
        </w:rPr>
        <w:t>9</w:t>
      </w:r>
      <w:r w:rsidRPr="00C53137">
        <w:rPr>
          <w:rFonts w:eastAsia="楷体_GB2312" w:hint="eastAsia"/>
          <w:color w:val="000000"/>
          <w:sz w:val="28"/>
          <w:szCs w:val="28"/>
        </w:rPr>
        <w:t>月</w:t>
      </w:r>
      <w:r>
        <w:rPr>
          <w:rFonts w:eastAsia="楷体_GB2312" w:hint="eastAsia"/>
          <w:color w:val="000000"/>
          <w:sz w:val="28"/>
          <w:szCs w:val="28"/>
        </w:rPr>
        <w:t>19</w:t>
      </w:r>
      <w:r w:rsidRPr="00C53137">
        <w:rPr>
          <w:rFonts w:eastAsia="楷体_GB2312" w:hint="eastAsia"/>
          <w:color w:val="000000"/>
          <w:sz w:val="28"/>
          <w:szCs w:val="28"/>
        </w:rPr>
        <w:t>日</w:t>
      </w:r>
      <w:r w:rsidRPr="00C53137">
        <w:rPr>
          <w:rFonts w:eastAsia="楷体_GB2312"/>
          <w:color w:val="000000"/>
          <w:sz w:val="28"/>
          <w:szCs w:val="28"/>
        </w:rPr>
        <w:t>在安徽合肥</w:t>
      </w:r>
      <w:r w:rsidRPr="00C53137">
        <w:rPr>
          <w:rFonts w:eastAsia="楷体_GB2312" w:hint="eastAsia"/>
          <w:color w:val="000000"/>
          <w:sz w:val="28"/>
          <w:szCs w:val="28"/>
        </w:rPr>
        <w:t>召开“我国耕地轮作休耕制度试点问题战略研讨会”。现将会议有关事宜通知如下：</w:t>
      </w: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</w:p>
    <w:p w:rsidR="00A070FB" w:rsidRPr="009907BF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9907BF">
        <w:rPr>
          <w:rFonts w:eastAsia="楷体_GB2312" w:hint="eastAsia"/>
          <w:color w:val="000000"/>
          <w:sz w:val="28"/>
          <w:szCs w:val="28"/>
        </w:rPr>
        <w:t>一、会议组织机构</w:t>
      </w: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 xml:space="preserve">　　主办单位：中国土壤学会</w:t>
      </w:r>
    </w:p>
    <w:p w:rsidR="00A070FB" w:rsidRDefault="00A070FB" w:rsidP="00A070FB">
      <w:pPr>
        <w:spacing w:line="360" w:lineRule="auto"/>
        <w:ind w:firstLineChars="200" w:firstLine="560"/>
        <w:rPr>
          <w:rFonts w:eastAsia="楷体_GB2312" w:hint="eastAsia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 xml:space="preserve">　　承办单位：中国科学院南京土壤研究所</w:t>
      </w: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</w:p>
    <w:p w:rsidR="00A070FB" w:rsidRPr="009907BF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9907BF">
        <w:rPr>
          <w:rFonts w:eastAsia="楷体_GB2312" w:hint="eastAsia"/>
          <w:color w:val="000000"/>
          <w:sz w:val="28"/>
          <w:szCs w:val="28"/>
        </w:rPr>
        <w:lastRenderedPageBreak/>
        <w:t>二、会议主题</w:t>
      </w: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>本次会议主题为：我国耕地轮作休耕制度试点问题战略研讨</w:t>
      </w:r>
    </w:p>
    <w:p w:rsidR="00A070FB" w:rsidRDefault="00A070FB" w:rsidP="00A070FB">
      <w:pPr>
        <w:spacing w:line="360" w:lineRule="auto"/>
        <w:ind w:firstLineChars="200" w:firstLine="560"/>
        <w:rPr>
          <w:rFonts w:eastAsia="楷体_GB2312" w:hint="eastAsia"/>
          <w:color w:val="000000"/>
          <w:sz w:val="28"/>
          <w:szCs w:val="28"/>
        </w:rPr>
      </w:pPr>
      <w:r w:rsidRPr="00C53137">
        <w:rPr>
          <w:rFonts w:eastAsia="楷体_GB2312" w:hint="eastAsia"/>
          <w:color w:val="000000"/>
          <w:sz w:val="28"/>
          <w:szCs w:val="28"/>
        </w:rPr>
        <w:t>会议将围绕我国各省市耕地轮作休耕的耕地资源现状与区划、耕地实施轮作休耕的技术方案、耕地轮作休耕制度试点体制机制及</w:t>
      </w:r>
      <w:r w:rsidRPr="00C53137">
        <w:rPr>
          <w:rFonts w:eastAsia="楷体_GB2312"/>
          <w:color w:val="000000"/>
          <w:sz w:val="28"/>
          <w:szCs w:val="28"/>
        </w:rPr>
        <w:t>效果评价等开展研讨</w:t>
      </w:r>
      <w:r w:rsidRPr="00C53137">
        <w:rPr>
          <w:rFonts w:eastAsia="楷体_GB2312" w:hint="eastAsia"/>
          <w:color w:val="000000"/>
          <w:sz w:val="28"/>
          <w:szCs w:val="28"/>
        </w:rPr>
        <w:t>，旨在全面</w:t>
      </w:r>
      <w:r w:rsidRPr="00C53137">
        <w:rPr>
          <w:rFonts w:eastAsia="楷体_GB2312"/>
          <w:color w:val="000000"/>
          <w:sz w:val="28"/>
          <w:szCs w:val="28"/>
        </w:rPr>
        <w:t>了解我国开展耕地轮作休耕试点工作的进展以及存在的问题，以增进各省市土肥战线科技人员的交流与学习</w:t>
      </w:r>
      <w:r w:rsidRPr="00C53137">
        <w:rPr>
          <w:rFonts w:eastAsia="楷体_GB2312" w:hint="eastAsia"/>
          <w:color w:val="000000"/>
          <w:sz w:val="28"/>
          <w:szCs w:val="28"/>
        </w:rPr>
        <w:t>，共商</w:t>
      </w:r>
      <w:r w:rsidRPr="00C53137">
        <w:rPr>
          <w:rFonts w:eastAsia="楷体_GB2312"/>
          <w:color w:val="000000"/>
          <w:sz w:val="28"/>
          <w:szCs w:val="28"/>
        </w:rPr>
        <w:t>我国耕地轮作休耕制度试点工作的体制机制建设工作</w:t>
      </w:r>
      <w:r w:rsidRPr="00C53137">
        <w:rPr>
          <w:rFonts w:eastAsia="楷体_GB2312" w:hint="eastAsia"/>
          <w:color w:val="000000"/>
          <w:sz w:val="28"/>
          <w:szCs w:val="28"/>
        </w:rPr>
        <w:t>。</w:t>
      </w:r>
    </w:p>
    <w:p w:rsidR="00A070FB" w:rsidRDefault="00A070FB" w:rsidP="00A070FB">
      <w:pPr>
        <w:spacing w:line="360" w:lineRule="auto"/>
        <w:ind w:firstLineChars="200" w:firstLine="560"/>
        <w:rPr>
          <w:rFonts w:eastAsia="楷体_GB2312" w:hint="eastAsia"/>
          <w:color w:val="000000"/>
          <w:sz w:val="28"/>
          <w:szCs w:val="28"/>
        </w:rPr>
      </w:pPr>
    </w:p>
    <w:p w:rsidR="00A070FB" w:rsidRPr="00C53137" w:rsidRDefault="00A070FB" w:rsidP="00A070FB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三、会议注册、地点、论文、报告、参会回执等同</w:t>
      </w:r>
      <w:r w:rsidRPr="00C53137">
        <w:rPr>
          <w:rFonts w:eastAsia="楷体_GB2312" w:hint="eastAsia"/>
          <w:color w:val="000000"/>
          <w:sz w:val="28"/>
          <w:szCs w:val="28"/>
        </w:rPr>
        <w:t>中国土壤学会第十三届二次理事扩</w:t>
      </w:r>
      <w:r w:rsidRPr="00C53137">
        <w:rPr>
          <w:rFonts w:eastAsia="楷体_GB2312"/>
          <w:color w:val="000000"/>
          <w:sz w:val="28"/>
          <w:szCs w:val="28"/>
        </w:rPr>
        <w:t>大会议</w:t>
      </w:r>
      <w:r w:rsidRPr="00C53137">
        <w:rPr>
          <w:rFonts w:eastAsia="楷体_GB2312" w:hint="eastAsia"/>
          <w:color w:val="000000"/>
          <w:sz w:val="28"/>
          <w:szCs w:val="28"/>
        </w:rPr>
        <w:t>暨“</w:t>
      </w:r>
      <w:r w:rsidRPr="00C53137">
        <w:rPr>
          <w:rFonts w:eastAsia="楷体_GB2312"/>
          <w:color w:val="000000"/>
          <w:sz w:val="28"/>
          <w:szCs w:val="28"/>
        </w:rPr>
        <w:t>健康土壤助推绿色发展</w:t>
      </w:r>
      <w:r w:rsidRPr="00C53137">
        <w:rPr>
          <w:rFonts w:eastAsia="楷体_GB2312" w:hint="eastAsia"/>
          <w:color w:val="000000"/>
          <w:sz w:val="28"/>
          <w:szCs w:val="28"/>
        </w:rPr>
        <w:t>”学术研讨会</w:t>
      </w:r>
      <w:r>
        <w:rPr>
          <w:rFonts w:eastAsia="楷体_GB2312" w:hint="eastAsia"/>
          <w:color w:val="000000"/>
          <w:sz w:val="28"/>
          <w:szCs w:val="28"/>
        </w:rPr>
        <w:t>通知。由于两次会议同期召开，故注册费仅收取一次。</w:t>
      </w:r>
    </w:p>
    <w:p w:rsidR="00A070FB" w:rsidRPr="00C53137" w:rsidRDefault="00A070FB" w:rsidP="00A070FB">
      <w:pPr>
        <w:pStyle w:val="Default"/>
        <w:spacing w:beforeLines="50" w:before="120" w:afterLines="50" w:after="120" w:line="400" w:lineRule="exact"/>
        <w:ind w:firstLineChars="200" w:firstLine="560"/>
        <w:jc w:val="both"/>
        <w:rPr>
          <w:rFonts w:ascii="Times New Roman" w:cs="Times New Roman" w:hint="eastAsia"/>
          <w:sz w:val="28"/>
          <w:szCs w:val="28"/>
        </w:rPr>
      </w:pPr>
    </w:p>
    <w:p w:rsidR="007C3ACA" w:rsidRPr="00A070FB" w:rsidRDefault="007C3ACA"/>
    <w:sectPr w:rsidR="007C3ACA" w:rsidRPr="00A070FB" w:rsidSect="00A9008D">
      <w:footerReference w:type="default" r:id="rId5"/>
      <w:pgSz w:w="11907" w:h="16840" w:code="9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D7" w:rsidRDefault="00A070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070FB">
      <w:rPr>
        <w:noProof/>
        <w:lang w:val="zh-CN"/>
      </w:rPr>
      <w:t>1</w:t>
    </w:r>
    <w:r>
      <w:fldChar w:fldCharType="end"/>
    </w:r>
  </w:p>
  <w:p w:rsidR="002246D7" w:rsidRDefault="00A070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B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070FB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F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0FB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A0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070F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F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0FB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A0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070F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469</Characters>
  <Application>Microsoft Office Word</Application>
  <DocSecurity>0</DocSecurity>
  <Lines>36</Lines>
  <Paragraphs>32</Paragraphs>
  <ScaleCrop>false</ScaleCrop>
  <Company>Lenovo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2017-04-01T07:45:00Z</dcterms:created>
  <dcterms:modified xsi:type="dcterms:W3CDTF">2017-04-01T07:45:00Z</dcterms:modified>
</cp:coreProperties>
</file>